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60" w:type="dxa"/>
        <w:jc w:val="center"/>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tblPr>
      <w:tblGrid>
        <w:gridCol w:w="720"/>
        <w:gridCol w:w="1296"/>
        <w:gridCol w:w="720"/>
        <w:gridCol w:w="4392"/>
        <w:gridCol w:w="864"/>
        <w:gridCol w:w="432"/>
        <w:gridCol w:w="504"/>
        <w:gridCol w:w="432"/>
      </w:tblGrid>
      <w:tr w:rsidR="00BE22D9" w:rsidRPr="008A0801" w:rsidTr="00C77458">
        <w:trPr>
          <w:jc w:val="center"/>
        </w:trPr>
        <w:tc>
          <w:tcPr>
            <w:tcW w:w="720" w:type="dxa"/>
          </w:tcPr>
          <w:p w:rsidR="00BE22D9" w:rsidRPr="008A0801" w:rsidRDefault="00BE22D9" w:rsidP="00B05BC1">
            <w:pPr>
              <w:spacing w:after="0" w:line="240" w:lineRule="auto"/>
              <w:contextualSpacing/>
              <w:rPr>
                <w:rFonts w:cstheme="minorHAnsi"/>
                <w:b/>
              </w:rPr>
            </w:pPr>
            <w:r w:rsidRPr="008A0801">
              <w:rPr>
                <w:rFonts w:cstheme="minorHAnsi"/>
                <w:b/>
              </w:rPr>
              <w:t>Class</w:t>
            </w:r>
          </w:p>
        </w:tc>
        <w:tc>
          <w:tcPr>
            <w:tcW w:w="1296" w:type="dxa"/>
          </w:tcPr>
          <w:p w:rsidR="00BE22D9" w:rsidRPr="008A0801" w:rsidRDefault="00BE22D9" w:rsidP="00B05BC1">
            <w:pPr>
              <w:spacing w:after="0" w:line="240" w:lineRule="auto"/>
              <w:contextualSpacing/>
              <w:rPr>
                <w:rFonts w:cstheme="minorHAnsi"/>
              </w:rPr>
            </w:pPr>
            <w:r w:rsidRPr="008A0801">
              <w:rPr>
                <w:rFonts w:cstheme="minorHAnsi"/>
              </w:rPr>
              <w:t xml:space="preserve">Algebra </w:t>
            </w:r>
            <w:r w:rsidR="00771BFD" w:rsidRPr="008A0801">
              <w:rPr>
                <w:rFonts w:cstheme="minorHAnsi"/>
              </w:rPr>
              <w:t>1</w:t>
            </w:r>
          </w:p>
        </w:tc>
        <w:tc>
          <w:tcPr>
            <w:tcW w:w="720" w:type="dxa"/>
          </w:tcPr>
          <w:p w:rsidR="00BE22D9" w:rsidRPr="008A0801" w:rsidRDefault="00BE22D9" w:rsidP="00B05BC1">
            <w:pPr>
              <w:spacing w:after="0" w:line="240" w:lineRule="auto"/>
              <w:contextualSpacing/>
              <w:rPr>
                <w:rFonts w:cstheme="minorHAnsi"/>
                <w:b/>
              </w:rPr>
            </w:pPr>
            <w:r w:rsidRPr="008A0801">
              <w:rPr>
                <w:rFonts w:cstheme="minorHAnsi"/>
                <w:b/>
              </w:rPr>
              <w:t>Topic</w:t>
            </w:r>
          </w:p>
        </w:tc>
        <w:tc>
          <w:tcPr>
            <w:tcW w:w="4392" w:type="dxa"/>
          </w:tcPr>
          <w:p w:rsidR="00BE22D9" w:rsidRPr="008A0801" w:rsidRDefault="008A0801" w:rsidP="00251328">
            <w:pPr>
              <w:spacing w:after="0" w:line="240" w:lineRule="auto"/>
              <w:contextualSpacing/>
              <w:rPr>
                <w:rFonts w:cstheme="minorHAnsi"/>
              </w:rPr>
            </w:pPr>
            <w:r w:rsidRPr="008A0801">
              <w:rPr>
                <w:rFonts w:cstheme="minorHAnsi"/>
              </w:rPr>
              <w:t xml:space="preserve">U11 - </w:t>
            </w:r>
            <w:r w:rsidR="00396F01" w:rsidRPr="00396F01">
              <w:rPr>
                <w:rFonts w:ascii="Calibri" w:hAnsi="Calibri" w:cs="Calibri"/>
                <w:sz w:val="23"/>
                <w:szCs w:val="29"/>
              </w:rPr>
              <w:t>Graphing Rational Functions</w:t>
            </w:r>
          </w:p>
        </w:tc>
        <w:tc>
          <w:tcPr>
            <w:tcW w:w="864" w:type="dxa"/>
          </w:tcPr>
          <w:p w:rsidR="00BE22D9" w:rsidRPr="008A0801" w:rsidRDefault="00BE22D9" w:rsidP="00B05BC1">
            <w:pPr>
              <w:spacing w:after="0" w:line="240" w:lineRule="auto"/>
              <w:contextualSpacing/>
              <w:rPr>
                <w:rFonts w:cstheme="minorHAnsi"/>
                <w:b/>
              </w:rPr>
            </w:pPr>
            <w:r w:rsidRPr="008A0801">
              <w:rPr>
                <w:rFonts w:cstheme="minorHAnsi"/>
                <w:b/>
              </w:rPr>
              <w:t>Lesson</w:t>
            </w:r>
          </w:p>
        </w:tc>
        <w:tc>
          <w:tcPr>
            <w:tcW w:w="432" w:type="dxa"/>
          </w:tcPr>
          <w:p w:rsidR="00BE22D9" w:rsidRPr="008A0801" w:rsidRDefault="00396F01" w:rsidP="00B05BC1">
            <w:pPr>
              <w:spacing w:after="0" w:line="240" w:lineRule="auto"/>
              <w:contextualSpacing/>
              <w:rPr>
                <w:rFonts w:cstheme="minorHAnsi"/>
              </w:rPr>
            </w:pPr>
            <w:r>
              <w:rPr>
                <w:rFonts w:cstheme="minorHAnsi"/>
              </w:rPr>
              <w:t>7</w:t>
            </w:r>
          </w:p>
        </w:tc>
        <w:tc>
          <w:tcPr>
            <w:tcW w:w="504" w:type="dxa"/>
          </w:tcPr>
          <w:p w:rsidR="00BE22D9" w:rsidRPr="008A0801" w:rsidRDefault="00BE22D9" w:rsidP="00B05BC1">
            <w:pPr>
              <w:spacing w:after="0" w:line="240" w:lineRule="auto"/>
              <w:contextualSpacing/>
              <w:rPr>
                <w:rFonts w:cstheme="minorHAnsi"/>
                <w:b/>
              </w:rPr>
            </w:pPr>
            <w:r w:rsidRPr="008A0801">
              <w:rPr>
                <w:rFonts w:cstheme="minorHAnsi"/>
                <w:b/>
              </w:rPr>
              <w:t>Of</w:t>
            </w:r>
          </w:p>
        </w:tc>
        <w:tc>
          <w:tcPr>
            <w:tcW w:w="432" w:type="dxa"/>
          </w:tcPr>
          <w:p w:rsidR="00BE22D9" w:rsidRPr="008A0801" w:rsidRDefault="008A0801" w:rsidP="00B05BC1">
            <w:pPr>
              <w:spacing w:after="0" w:line="240" w:lineRule="auto"/>
              <w:contextualSpacing/>
              <w:rPr>
                <w:rFonts w:cstheme="minorHAnsi"/>
              </w:rPr>
            </w:pPr>
            <w:r w:rsidRPr="008A0801">
              <w:rPr>
                <w:rFonts w:cstheme="minorHAnsi"/>
              </w:rPr>
              <w:t>7</w:t>
            </w:r>
          </w:p>
        </w:tc>
      </w:tr>
    </w:tbl>
    <w:p w:rsidR="00BE22D9" w:rsidRPr="008A0801" w:rsidRDefault="00BE22D9" w:rsidP="00B05BC1">
      <w:pPr>
        <w:spacing w:after="0" w:line="240" w:lineRule="auto"/>
        <w:contextualSpacing/>
        <w:rPr>
          <w:rFonts w:cstheme="minorHAnsi"/>
        </w:rPr>
      </w:pPr>
    </w:p>
    <w:tbl>
      <w:tblPr>
        <w:tblStyle w:val="TableGrid"/>
        <w:tblW w:w="9360" w:type="dxa"/>
        <w:jc w:val="center"/>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tblPr>
      <w:tblGrid>
        <w:gridCol w:w="2304"/>
        <w:gridCol w:w="7056"/>
      </w:tblGrid>
      <w:tr w:rsidR="00BE22D9" w:rsidRPr="008A0801" w:rsidTr="00C77458">
        <w:trPr>
          <w:jc w:val="center"/>
        </w:trPr>
        <w:tc>
          <w:tcPr>
            <w:tcW w:w="2304" w:type="dxa"/>
            <w:vAlign w:val="center"/>
          </w:tcPr>
          <w:p w:rsidR="00BE22D9" w:rsidRPr="008A0801" w:rsidRDefault="00BE22D9" w:rsidP="00B05BC1">
            <w:pPr>
              <w:spacing w:after="0" w:line="240" w:lineRule="auto"/>
              <w:contextualSpacing/>
              <w:rPr>
                <w:rFonts w:cstheme="minorHAnsi"/>
              </w:rPr>
            </w:pPr>
            <w:r w:rsidRPr="008A0801">
              <w:rPr>
                <w:rFonts w:cstheme="minorHAnsi"/>
                <w:b/>
              </w:rPr>
              <w:t>Objective</w:t>
            </w:r>
          </w:p>
        </w:tc>
        <w:tc>
          <w:tcPr>
            <w:tcW w:w="7056" w:type="dxa"/>
            <w:vAlign w:val="center"/>
          </w:tcPr>
          <w:p w:rsidR="00BE22D9" w:rsidRPr="008A0801" w:rsidRDefault="00BE22D9" w:rsidP="00B05BC1">
            <w:pPr>
              <w:spacing w:after="0" w:line="240" w:lineRule="auto"/>
              <w:contextualSpacing/>
              <w:rPr>
                <w:rFonts w:cstheme="minorHAnsi"/>
              </w:rPr>
            </w:pPr>
            <w:r w:rsidRPr="008A0801">
              <w:rPr>
                <w:rFonts w:cstheme="minorHAnsi"/>
              </w:rPr>
              <w:t>Students will:</w:t>
            </w:r>
          </w:p>
          <w:p w:rsidR="00396F01" w:rsidRDefault="00396F01" w:rsidP="00B44741">
            <w:pPr>
              <w:pStyle w:val="ListParagraph"/>
              <w:numPr>
                <w:ilvl w:val="0"/>
                <w:numId w:val="1"/>
              </w:numPr>
              <w:spacing w:after="0" w:line="240" w:lineRule="auto"/>
              <w:rPr>
                <w:rFonts w:cstheme="minorHAnsi"/>
              </w:rPr>
            </w:pPr>
            <w:r>
              <w:rPr>
                <w:rFonts w:cstheme="minorHAnsi"/>
              </w:rPr>
              <w:t>Compute functional values of a rational function for a given value in the domain;</w:t>
            </w:r>
          </w:p>
          <w:p w:rsidR="00B44741" w:rsidRDefault="00396F01" w:rsidP="00B44741">
            <w:pPr>
              <w:pStyle w:val="ListParagraph"/>
              <w:numPr>
                <w:ilvl w:val="0"/>
                <w:numId w:val="1"/>
              </w:numPr>
              <w:spacing w:after="0" w:line="240" w:lineRule="auto"/>
              <w:rPr>
                <w:rFonts w:cstheme="minorHAnsi"/>
              </w:rPr>
            </w:pPr>
            <w:r>
              <w:rPr>
                <w:rFonts w:cstheme="minorHAnsi"/>
              </w:rPr>
              <w:t>Define and illustrate the basic terms connected with the Cartesian coordinate system; and</w:t>
            </w:r>
          </w:p>
          <w:p w:rsidR="00396F01" w:rsidRPr="009B45DB" w:rsidRDefault="00396F01" w:rsidP="00B44741">
            <w:pPr>
              <w:pStyle w:val="ListParagraph"/>
              <w:numPr>
                <w:ilvl w:val="0"/>
                <w:numId w:val="1"/>
              </w:numPr>
              <w:spacing w:after="0" w:line="240" w:lineRule="auto"/>
              <w:rPr>
                <w:rFonts w:cstheme="minorHAnsi"/>
              </w:rPr>
            </w:pPr>
            <w:r>
              <w:rPr>
                <w:rFonts w:cstheme="minorHAnsi"/>
              </w:rPr>
              <w:t>sketch the graph of a rational functions</w:t>
            </w:r>
          </w:p>
        </w:tc>
      </w:tr>
      <w:tr w:rsidR="00BE22D9" w:rsidRPr="008A0801" w:rsidTr="00C77458">
        <w:trPr>
          <w:jc w:val="center"/>
        </w:trPr>
        <w:tc>
          <w:tcPr>
            <w:tcW w:w="2304" w:type="dxa"/>
            <w:vAlign w:val="center"/>
          </w:tcPr>
          <w:p w:rsidR="00BE22D9" w:rsidRPr="008A0801" w:rsidRDefault="00BE22D9" w:rsidP="00B05BC1">
            <w:pPr>
              <w:spacing w:after="0" w:line="240" w:lineRule="auto"/>
              <w:contextualSpacing/>
              <w:rPr>
                <w:rFonts w:cstheme="minorHAnsi"/>
                <w:b/>
              </w:rPr>
            </w:pPr>
          </w:p>
        </w:tc>
        <w:tc>
          <w:tcPr>
            <w:tcW w:w="7056" w:type="dxa"/>
            <w:vAlign w:val="center"/>
          </w:tcPr>
          <w:p w:rsidR="00BE22D9" w:rsidRPr="008A0801" w:rsidRDefault="00BE22D9" w:rsidP="00B05BC1">
            <w:pPr>
              <w:spacing w:after="0" w:line="240" w:lineRule="auto"/>
              <w:contextualSpacing/>
              <w:rPr>
                <w:rFonts w:cstheme="minorHAnsi"/>
              </w:rPr>
            </w:pPr>
          </w:p>
        </w:tc>
      </w:tr>
      <w:tr w:rsidR="00BE22D9" w:rsidRPr="008A0801" w:rsidTr="00C77458">
        <w:trPr>
          <w:jc w:val="center"/>
        </w:trPr>
        <w:tc>
          <w:tcPr>
            <w:tcW w:w="2304" w:type="dxa"/>
            <w:vAlign w:val="center"/>
          </w:tcPr>
          <w:p w:rsidR="00BE22D9" w:rsidRPr="008A0801" w:rsidRDefault="00BE22D9" w:rsidP="00B05BC1">
            <w:pPr>
              <w:spacing w:after="0" w:line="240" w:lineRule="auto"/>
              <w:contextualSpacing/>
              <w:rPr>
                <w:rFonts w:cstheme="minorHAnsi"/>
                <w:b/>
              </w:rPr>
            </w:pPr>
            <w:r w:rsidRPr="008A0801">
              <w:rPr>
                <w:rFonts w:cstheme="minorHAnsi"/>
                <w:b/>
              </w:rPr>
              <w:t>“I Can” Statement</w:t>
            </w:r>
          </w:p>
        </w:tc>
        <w:tc>
          <w:tcPr>
            <w:tcW w:w="7056" w:type="dxa"/>
            <w:vAlign w:val="center"/>
          </w:tcPr>
          <w:p w:rsidR="00BE22D9" w:rsidRPr="008A0801" w:rsidRDefault="00BE22D9" w:rsidP="00302192">
            <w:pPr>
              <w:spacing w:after="0" w:line="240" w:lineRule="auto"/>
              <w:contextualSpacing/>
              <w:rPr>
                <w:rFonts w:cstheme="minorHAnsi"/>
              </w:rPr>
            </w:pPr>
            <w:r w:rsidRPr="008A0801">
              <w:rPr>
                <w:rFonts w:cstheme="minorHAnsi"/>
              </w:rPr>
              <w:t>I can</w:t>
            </w:r>
            <w:r w:rsidR="004D6C95" w:rsidRPr="008A0801">
              <w:rPr>
                <w:rFonts w:cstheme="minorHAnsi"/>
              </w:rPr>
              <w:t xml:space="preserve"> </w:t>
            </w:r>
            <w:r w:rsidR="00396F01">
              <w:rPr>
                <w:rFonts w:cstheme="minorHAnsi"/>
              </w:rPr>
              <w:t>compute for the functional value</w:t>
            </w:r>
            <w:r w:rsidR="00302192">
              <w:rPr>
                <w:rFonts w:cstheme="minorHAnsi"/>
              </w:rPr>
              <w:t>s given the domain</w:t>
            </w:r>
            <w:r w:rsidR="00396F01">
              <w:rPr>
                <w:rFonts w:cstheme="minorHAnsi"/>
              </w:rPr>
              <w:t xml:space="preserve"> and sketch the g</w:t>
            </w:r>
            <w:r w:rsidR="00302192">
              <w:rPr>
                <w:rFonts w:cstheme="minorHAnsi"/>
              </w:rPr>
              <w:t xml:space="preserve">raph of a rational function through Cartesian coordinate system. </w:t>
            </w:r>
            <w:r w:rsidR="009B45DB">
              <w:rPr>
                <w:rFonts w:cstheme="minorHAnsi"/>
              </w:rPr>
              <w:t xml:space="preserve">  </w:t>
            </w:r>
          </w:p>
        </w:tc>
      </w:tr>
    </w:tbl>
    <w:p w:rsidR="00BE22D9" w:rsidRPr="008A0801" w:rsidRDefault="00BE22D9" w:rsidP="00B05BC1">
      <w:pPr>
        <w:spacing w:after="0" w:line="240" w:lineRule="auto"/>
        <w:contextualSpacing/>
        <w:rPr>
          <w:rFonts w:cstheme="minorHAnsi"/>
        </w:rPr>
      </w:pPr>
      <w:r w:rsidRPr="008A0801">
        <w:rPr>
          <w:rFonts w:cstheme="minorHAnsi"/>
        </w:rPr>
        <w:tab/>
      </w:r>
    </w:p>
    <w:tbl>
      <w:tblPr>
        <w:tblStyle w:val="TableGrid"/>
        <w:tblW w:w="0" w:type="auto"/>
        <w:jc w:val="center"/>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tblPr>
      <w:tblGrid>
        <w:gridCol w:w="2304"/>
        <w:gridCol w:w="7056"/>
      </w:tblGrid>
      <w:tr w:rsidR="00BE22D9" w:rsidRPr="008A0801" w:rsidTr="00DB531A">
        <w:trPr>
          <w:trHeight w:val="1008"/>
          <w:jc w:val="center"/>
        </w:trPr>
        <w:tc>
          <w:tcPr>
            <w:tcW w:w="2304" w:type="dxa"/>
            <w:vAlign w:val="center"/>
          </w:tcPr>
          <w:p w:rsidR="00BE22D9" w:rsidRPr="008A0801" w:rsidRDefault="00BE22D9" w:rsidP="00B05BC1">
            <w:pPr>
              <w:spacing w:after="0" w:line="240" w:lineRule="auto"/>
              <w:contextualSpacing/>
              <w:rPr>
                <w:rFonts w:cstheme="minorHAnsi"/>
              </w:rPr>
            </w:pPr>
            <w:r w:rsidRPr="008A0801">
              <w:rPr>
                <w:rFonts w:cstheme="minorHAnsi"/>
                <w:b/>
              </w:rPr>
              <w:t>Common Core Standards</w:t>
            </w:r>
          </w:p>
        </w:tc>
        <w:bookmarkStart w:id="0" w:name="CCSS.Math.Content.HSA.APR.D.7"/>
        <w:tc>
          <w:tcPr>
            <w:tcW w:w="7056" w:type="dxa"/>
            <w:vAlign w:val="center"/>
          </w:tcPr>
          <w:p w:rsidR="00D22889" w:rsidRDefault="00D11FEB" w:rsidP="00B05BC1">
            <w:pPr>
              <w:spacing w:after="0" w:line="240" w:lineRule="auto"/>
              <w:contextualSpacing/>
              <w:rPr>
                <w:rFonts w:cstheme="minorHAnsi"/>
                <w:color w:val="202020"/>
              </w:rPr>
            </w:pPr>
            <w:r w:rsidRPr="008A0801">
              <w:rPr>
                <w:rFonts w:cstheme="minorHAnsi"/>
                <w:color w:val="0070C0"/>
              </w:rPr>
              <w:fldChar w:fldCharType="begin"/>
            </w:r>
            <w:r w:rsidR="008A0801" w:rsidRPr="008A0801">
              <w:rPr>
                <w:rFonts w:cstheme="minorHAnsi"/>
                <w:color w:val="0070C0"/>
              </w:rPr>
              <w:instrText xml:space="preserve"> HYPERLINK "http://www.corestandards.org/Math/Content/HSA/APR/D/7/" </w:instrText>
            </w:r>
            <w:r w:rsidRPr="008A0801">
              <w:rPr>
                <w:rFonts w:cstheme="minorHAnsi"/>
                <w:color w:val="0070C0"/>
              </w:rPr>
              <w:fldChar w:fldCharType="separate"/>
            </w:r>
            <w:r w:rsidR="008A0801" w:rsidRPr="008A0801">
              <w:rPr>
                <w:rStyle w:val="Hyperlink"/>
                <w:rFonts w:cstheme="minorHAnsi"/>
                <w:caps/>
                <w:color w:val="0070C0"/>
              </w:rPr>
              <w:t>CCSS.MATH.CONTENT.HSA.APR.D.7</w:t>
            </w:r>
            <w:r w:rsidRPr="008A0801">
              <w:rPr>
                <w:rFonts w:cstheme="minorHAnsi"/>
                <w:color w:val="0070C0"/>
              </w:rPr>
              <w:fldChar w:fldCharType="end"/>
            </w:r>
            <w:bookmarkEnd w:id="0"/>
            <w:r w:rsidR="008A0801" w:rsidRPr="008A0801">
              <w:rPr>
                <w:rFonts w:cstheme="minorHAnsi"/>
                <w:color w:val="202020"/>
              </w:rPr>
              <w:br/>
              <w:t>(+) Understand that rational expressions form a system analogous to the rational numbers, closed under addition, subtraction, multiplication, and division by a nonzero rational expression; add, subtract, multiply, and divide rational expressions.</w:t>
            </w:r>
          </w:p>
          <w:bookmarkStart w:id="1" w:name="CCSS.Math.Content.HSF.BF.B.3"/>
          <w:p w:rsidR="00396F01" w:rsidRPr="008A0801" w:rsidRDefault="00396F01" w:rsidP="00B05BC1">
            <w:pPr>
              <w:spacing w:after="0" w:line="240" w:lineRule="auto"/>
              <w:contextualSpacing/>
              <w:rPr>
                <w:rFonts w:eastAsia="Calibri" w:cstheme="minorHAnsi"/>
              </w:rPr>
            </w:pPr>
            <w:r>
              <w:fldChar w:fldCharType="begin"/>
            </w:r>
            <w:r>
              <w:instrText xml:space="preserve"> HYPERLINK "http://www.corestandards.org/Math/Content/HSF/BF/B/3/" </w:instrText>
            </w:r>
            <w:r>
              <w:fldChar w:fldCharType="separate"/>
            </w:r>
            <w:r>
              <w:rPr>
                <w:rStyle w:val="Hyperlink"/>
              </w:rPr>
              <w:t>CCSS.Math.Content.HSF.BF.B.3</w:t>
            </w:r>
            <w:r>
              <w:fldChar w:fldCharType="end"/>
            </w:r>
            <w:bookmarkEnd w:id="1"/>
            <w:r>
              <w:br/>
              <w:t xml:space="preserve">Identify the effect on the graph of replacing </w:t>
            </w:r>
            <w:r>
              <w:rPr>
                <w:i/>
                <w:iCs/>
              </w:rPr>
              <w:t>f</w:t>
            </w:r>
            <w:r>
              <w:t>(</w:t>
            </w:r>
            <w:r>
              <w:rPr>
                <w:i/>
                <w:iCs/>
              </w:rPr>
              <w:t>x</w:t>
            </w:r>
            <w:r>
              <w:t xml:space="preserve">) by </w:t>
            </w:r>
            <w:r>
              <w:rPr>
                <w:i/>
                <w:iCs/>
              </w:rPr>
              <w:t>f</w:t>
            </w:r>
            <w:r>
              <w:t>(</w:t>
            </w:r>
            <w:r>
              <w:rPr>
                <w:i/>
                <w:iCs/>
              </w:rPr>
              <w:t>x</w:t>
            </w:r>
            <w:r>
              <w:t xml:space="preserve">) + </w:t>
            </w:r>
            <w:r>
              <w:rPr>
                <w:i/>
                <w:iCs/>
              </w:rPr>
              <w:t>k</w:t>
            </w:r>
            <w:r>
              <w:t>,</w:t>
            </w:r>
            <w:r>
              <w:rPr>
                <w:i/>
                <w:iCs/>
              </w:rPr>
              <w:t xml:space="preserve"> k</w:t>
            </w:r>
            <w:r>
              <w:t xml:space="preserve"> </w:t>
            </w:r>
            <w:r>
              <w:rPr>
                <w:i/>
                <w:iCs/>
              </w:rPr>
              <w:t>f</w:t>
            </w:r>
            <w:r>
              <w:t>(</w:t>
            </w:r>
            <w:r>
              <w:rPr>
                <w:i/>
                <w:iCs/>
              </w:rPr>
              <w:t>x</w:t>
            </w:r>
            <w:r>
              <w:t xml:space="preserve">), </w:t>
            </w:r>
            <w:r>
              <w:rPr>
                <w:i/>
                <w:iCs/>
              </w:rPr>
              <w:t>f</w:t>
            </w:r>
            <w:r>
              <w:t>(</w:t>
            </w:r>
            <w:r>
              <w:rPr>
                <w:i/>
                <w:iCs/>
              </w:rPr>
              <w:t>kx</w:t>
            </w:r>
            <w:r>
              <w:t xml:space="preserve">), and </w:t>
            </w:r>
            <w:r>
              <w:rPr>
                <w:i/>
                <w:iCs/>
              </w:rPr>
              <w:t>f</w:t>
            </w:r>
            <w:r>
              <w:t>(</w:t>
            </w:r>
            <w:r>
              <w:rPr>
                <w:i/>
                <w:iCs/>
              </w:rPr>
              <w:t>x</w:t>
            </w:r>
            <w:r>
              <w:t xml:space="preserve"> + </w:t>
            </w:r>
            <w:r>
              <w:rPr>
                <w:i/>
                <w:iCs/>
              </w:rPr>
              <w:t>k</w:t>
            </w:r>
            <w:r>
              <w:t xml:space="preserve">) for specific values of </w:t>
            </w:r>
            <w:r>
              <w:rPr>
                <w:i/>
                <w:iCs/>
              </w:rPr>
              <w:t>k</w:t>
            </w:r>
            <w:r>
              <w:t xml:space="preserve"> (both positive and negative); find the value of </w:t>
            </w:r>
            <w:r>
              <w:rPr>
                <w:i/>
                <w:iCs/>
              </w:rPr>
              <w:t>k</w:t>
            </w:r>
            <w:r>
              <w:t xml:space="preserve"> given the graphs. Experiment with cases and illustrate an explanation of the effects on the graph using technology. Include recognizing even and odd functions from their graphs and algebraic expressions for them.</w:t>
            </w:r>
          </w:p>
        </w:tc>
      </w:tr>
    </w:tbl>
    <w:p w:rsidR="00BE22D9" w:rsidRPr="008A0801" w:rsidRDefault="00BE22D9" w:rsidP="00B05BC1">
      <w:pPr>
        <w:spacing w:after="0" w:line="240" w:lineRule="auto"/>
        <w:contextualSpacing/>
        <w:rPr>
          <w:rFonts w:cstheme="minorHAnsi"/>
        </w:rPr>
      </w:pPr>
    </w:p>
    <w:tbl>
      <w:tblPr>
        <w:tblStyle w:val="TableGrid"/>
        <w:tblpPr w:leftFromText="180" w:rightFromText="180" w:vertAnchor="text" w:tblpXSpec="center"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tblPr>
      <w:tblGrid>
        <w:gridCol w:w="2304"/>
        <w:gridCol w:w="7056"/>
      </w:tblGrid>
      <w:tr w:rsidR="00BE22D9" w:rsidRPr="008A0801" w:rsidTr="00C77458">
        <w:tc>
          <w:tcPr>
            <w:tcW w:w="2304" w:type="dxa"/>
            <w:vAlign w:val="center"/>
          </w:tcPr>
          <w:p w:rsidR="00BE22D9" w:rsidRPr="008A0801" w:rsidRDefault="00BE22D9" w:rsidP="00B05BC1">
            <w:pPr>
              <w:spacing w:after="0" w:line="240" w:lineRule="auto"/>
              <w:contextualSpacing/>
              <w:rPr>
                <w:rFonts w:cstheme="minorHAnsi"/>
              </w:rPr>
            </w:pPr>
            <w:r w:rsidRPr="008A0801">
              <w:rPr>
                <w:rFonts w:cstheme="minorHAnsi"/>
                <w:b/>
              </w:rPr>
              <w:t>Bell Work</w:t>
            </w:r>
          </w:p>
        </w:tc>
        <w:tc>
          <w:tcPr>
            <w:tcW w:w="7056" w:type="dxa"/>
            <w:vAlign w:val="center"/>
          </w:tcPr>
          <w:p w:rsidR="00BE22D9" w:rsidRPr="008A0801" w:rsidRDefault="00BE22D9" w:rsidP="00F876B2">
            <w:pPr>
              <w:spacing w:after="0" w:line="240" w:lineRule="auto"/>
              <w:contextualSpacing/>
              <w:rPr>
                <w:rFonts w:cstheme="minorHAnsi"/>
              </w:rPr>
            </w:pPr>
            <w:r w:rsidRPr="008A0801">
              <w:rPr>
                <w:rFonts w:cstheme="minorHAnsi"/>
              </w:rPr>
              <w:t>See Bell Work</w:t>
            </w:r>
            <w:r w:rsidR="008A0801">
              <w:rPr>
                <w:rFonts w:cstheme="minorHAnsi"/>
              </w:rPr>
              <w:t xml:space="preserve"> 11</w:t>
            </w:r>
            <w:r w:rsidR="00396F01">
              <w:rPr>
                <w:rFonts w:cstheme="minorHAnsi"/>
              </w:rPr>
              <w:t xml:space="preserve"> </w:t>
            </w:r>
            <w:r w:rsidR="001E5D21" w:rsidRPr="008A0801">
              <w:rPr>
                <w:rFonts w:cstheme="minorHAnsi"/>
              </w:rPr>
              <w:t>-</w:t>
            </w:r>
            <w:r w:rsidR="00F876B2">
              <w:rPr>
                <w:rFonts w:cstheme="minorHAnsi"/>
              </w:rPr>
              <w:t xml:space="preserve"> </w:t>
            </w:r>
            <w:r w:rsidR="00396F01">
              <w:rPr>
                <w:rFonts w:cstheme="minorHAnsi"/>
              </w:rPr>
              <w:t>7</w:t>
            </w:r>
          </w:p>
        </w:tc>
      </w:tr>
    </w:tbl>
    <w:p w:rsidR="00BE22D9" w:rsidRPr="008A0801" w:rsidRDefault="00BE22D9" w:rsidP="00B05BC1">
      <w:pPr>
        <w:spacing w:after="0" w:line="240" w:lineRule="auto"/>
        <w:contextualSpacing/>
        <w:rPr>
          <w:rFonts w:cstheme="minorHAnsi"/>
        </w:rPr>
      </w:pPr>
      <w:r w:rsidRPr="008A0801">
        <w:rPr>
          <w:rFonts w:cstheme="minorHAnsi"/>
        </w:rPr>
        <w:br w:type="textWrapping" w:clear="all"/>
      </w:r>
    </w:p>
    <w:tbl>
      <w:tblPr>
        <w:tblStyle w:val="TableGrid"/>
        <w:tblW w:w="9360" w:type="dxa"/>
        <w:jc w:val="center"/>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tblPr>
      <w:tblGrid>
        <w:gridCol w:w="2304"/>
        <w:gridCol w:w="7056"/>
      </w:tblGrid>
      <w:tr w:rsidR="00BE22D9" w:rsidRPr="008A0801" w:rsidTr="00C77458">
        <w:trPr>
          <w:jc w:val="center"/>
        </w:trPr>
        <w:tc>
          <w:tcPr>
            <w:tcW w:w="2304" w:type="dxa"/>
            <w:vAlign w:val="center"/>
          </w:tcPr>
          <w:p w:rsidR="00BE22D9" w:rsidRPr="008A0801" w:rsidRDefault="00BE22D9" w:rsidP="00B05BC1">
            <w:pPr>
              <w:spacing w:after="0" w:line="240" w:lineRule="auto"/>
              <w:contextualSpacing/>
              <w:rPr>
                <w:rFonts w:cstheme="minorHAnsi"/>
                <w:b/>
              </w:rPr>
            </w:pPr>
            <w:r w:rsidRPr="008A0801">
              <w:rPr>
                <w:rFonts w:cstheme="minorHAnsi"/>
                <w:b/>
              </w:rPr>
              <w:t>Procedures</w:t>
            </w:r>
          </w:p>
        </w:tc>
        <w:tc>
          <w:tcPr>
            <w:tcW w:w="7056" w:type="dxa"/>
            <w:vAlign w:val="center"/>
          </w:tcPr>
          <w:p w:rsidR="00BE22D9" w:rsidRPr="008A0801" w:rsidRDefault="00BE22D9" w:rsidP="00B05BC1">
            <w:pPr>
              <w:spacing w:after="0" w:line="240" w:lineRule="auto"/>
              <w:contextualSpacing/>
              <w:rPr>
                <w:rFonts w:cstheme="minorHAnsi"/>
              </w:rPr>
            </w:pPr>
            <w:r w:rsidRPr="008A0801">
              <w:rPr>
                <w:rFonts w:cstheme="minorHAnsi"/>
              </w:rPr>
              <w:t xml:space="preserve">1. Start and lead student discussion related to the bell work. </w:t>
            </w:r>
          </w:p>
          <w:p w:rsidR="00BE22D9" w:rsidRPr="008A0801" w:rsidRDefault="00BE22D9" w:rsidP="00B05BC1">
            <w:pPr>
              <w:spacing w:after="0" w:line="240" w:lineRule="auto"/>
              <w:contextualSpacing/>
              <w:rPr>
                <w:rFonts w:cstheme="minorHAnsi"/>
              </w:rPr>
            </w:pPr>
            <w:r w:rsidRPr="008A0801">
              <w:rPr>
                <w:rFonts w:cstheme="minorHAnsi"/>
              </w:rPr>
              <w:t>2.  Distribute the Guided Notes</w:t>
            </w:r>
          </w:p>
          <w:p w:rsidR="00BE22D9" w:rsidRPr="008A0801" w:rsidRDefault="00BE22D9" w:rsidP="00B05BC1">
            <w:pPr>
              <w:spacing w:after="0" w:line="240" w:lineRule="auto"/>
              <w:contextualSpacing/>
              <w:rPr>
                <w:rFonts w:cstheme="minorHAnsi"/>
              </w:rPr>
            </w:pPr>
            <w:r w:rsidRPr="008A0801">
              <w:rPr>
                <w:rFonts w:cstheme="minorHAnsi"/>
              </w:rPr>
              <w:t>3. Present lesson or play a video lesson.</w:t>
            </w:r>
          </w:p>
          <w:p w:rsidR="00BE22D9" w:rsidRPr="008A0801" w:rsidRDefault="00BE22D9" w:rsidP="00B05BC1">
            <w:pPr>
              <w:spacing w:after="0" w:line="240" w:lineRule="auto"/>
              <w:contextualSpacing/>
              <w:rPr>
                <w:rFonts w:cstheme="minorHAnsi"/>
              </w:rPr>
            </w:pPr>
            <w:r w:rsidRPr="008A0801">
              <w:rPr>
                <w:rFonts w:cstheme="minorHAnsi"/>
              </w:rPr>
              <w:t xml:space="preserve">4. Use an Online Activity if time permitted. </w:t>
            </w:r>
          </w:p>
          <w:p w:rsidR="00BE22D9" w:rsidRPr="008A0801" w:rsidRDefault="00BE22D9" w:rsidP="00B05BC1">
            <w:pPr>
              <w:spacing w:after="0" w:line="240" w:lineRule="auto"/>
              <w:contextualSpacing/>
              <w:rPr>
                <w:rFonts w:cstheme="minorHAnsi"/>
              </w:rPr>
            </w:pPr>
            <w:r w:rsidRPr="008A0801">
              <w:rPr>
                <w:rFonts w:cstheme="minorHAnsi"/>
              </w:rPr>
              <w:t>5. Distribute Lesson Assignment.</w:t>
            </w:r>
          </w:p>
        </w:tc>
      </w:tr>
    </w:tbl>
    <w:p w:rsidR="00BE22D9" w:rsidRPr="008A0801" w:rsidRDefault="00BE22D9" w:rsidP="00B05BC1">
      <w:pPr>
        <w:spacing w:after="0" w:line="240" w:lineRule="auto"/>
        <w:contextualSpacing/>
        <w:rPr>
          <w:rFonts w:cstheme="minorHAnsi"/>
          <w:b/>
        </w:rPr>
      </w:pPr>
    </w:p>
    <w:tbl>
      <w:tblPr>
        <w:tblStyle w:val="TableGrid"/>
        <w:tblW w:w="0" w:type="auto"/>
        <w:jc w:val="center"/>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tblPr>
      <w:tblGrid>
        <w:gridCol w:w="2304"/>
        <w:gridCol w:w="7056"/>
      </w:tblGrid>
      <w:tr w:rsidR="00BE22D9" w:rsidRPr="008A0801" w:rsidTr="00C77458">
        <w:trPr>
          <w:jc w:val="center"/>
        </w:trPr>
        <w:tc>
          <w:tcPr>
            <w:tcW w:w="2304" w:type="dxa"/>
            <w:vAlign w:val="center"/>
          </w:tcPr>
          <w:p w:rsidR="00BE22D9" w:rsidRPr="008A0801" w:rsidRDefault="00BE22D9" w:rsidP="00B05BC1">
            <w:pPr>
              <w:spacing w:after="0" w:line="240" w:lineRule="auto"/>
              <w:contextualSpacing/>
              <w:rPr>
                <w:rFonts w:cstheme="minorHAnsi"/>
                <w:b/>
              </w:rPr>
            </w:pPr>
            <w:r w:rsidRPr="008A0801">
              <w:rPr>
                <w:rFonts w:cstheme="minorHAnsi"/>
                <w:b/>
              </w:rPr>
              <w:t>Assessment</w:t>
            </w:r>
          </w:p>
        </w:tc>
        <w:tc>
          <w:tcPr>
            <w:tcW w:w="7056" w:type="dxa"/>
            <w:vAlign w:val="center"/>
          </w:tcPr>
          <w:p w:rsidR="00BE22D9" w:rsidRPr="008A0801" w:rsidRDefault="00BE22D9" w:rsidP="00B05BC1">
            <w:pPr>
              <w:spacing w:after="0" w:line="240" w:lineRule="auto"/>
              <w:contextualSpacing/>
              <w:rPr>
                <w:rFonts w:cstheme="minorHAnsi"/>
              </w:rPr>
            </w:pPr>
            <w:r w:rsidRPr="008A0801">
              <w:rPr>
                <w:rFonts w:cstheme="minorHAnsi"/>
              </w:rPr>
              <w:t xml:space="preserve">Bell Work </w:t>
            </w:r>
            <w:r w:rsidR="00B44741">
              <w:rPr>
                <w:rFonts w:cstheme="minorHAnsi"/>
              </w:rPr>
              <w:t>11-</w:t>
            </w:r>
            <w:r w:rsidR="00396F01">
              <w:rPr>
                <w:rFonts w:cstheme="minorHAnsi"/>
              </w:rPr>
              <w:t xml:space="preserve"> 7</w:t>
            </w:r>
          </w:p>
          <w:p w:rsidR="00BE22D9" w:rsidRPr="008A0801" w:rsidRDefault="00BE22D9" w:rsidP="00B05BC1">
            <w:pPr>
              <w:spacing w:after="0" w:line="240" w:lineRule="auto"/>
              <w:contextualSpacing/>
              <w:rPr>
                <w:rFonts w:cstheme="minorHAnsi"/>
              </w:rPr>
            </w:pPr>
            <w:r w:rsidRPr="008A0801">
              <w:rPr>
                <w:rFonts w:cstheme="minorHAnsi"/>
              </w:rPr>
              <w:t xml:space="preserve">Assignment </w:t>
            </w:r>
            <w:r w:rsidR="00396F01">
              <w:rPr>
                <w:rFonts w:cstheme="minorHAnsi"/>
              </w:rPr>
              <w:t>11- 7</w:t>
            </w:r>
          </w:p>
          <w:p w:rsidR="00BE22D9" w:rsidRPr="008A0801" w:rsidRDefault="00BE22D9" w:rsidP="008A0801">
            <w:pPr>
              <w:spacing w:after="0" w:line="240" w:lineRule="auto"/>
              <w:contextualSpacing/>
              <w:rPr>
                <w:rFonts w:cstheme="minorHAnsi"/>
                <w:shd w:val="clear" w:color="auto" w:fill="FFFFFF"/>
              </w:rPr>
            </w:pPr>
            <w:r w:rsidRPr="008A0801">
              <w:rPr>
                <w:rFonts w:cstheme="minorHAnsi"/>
                <w:shd w:val="clear" w:color="auto" w:fill="FFFFFF"/>
              </w:rPr>
              <w:t xml:space="preserve">Exit Quiz </w:t>
            </w:r>
            <w:r w:rsidR="008A0801">
              <w:rPr>
                <w:rFonts w:cstheme="minorHAnsi"/>
                <w:shd w:val="clear" w:color="auto" w:fill="FFFFFF"/>
              </w:rPr>
              <w:t>11</w:t>
            </w:r>
            <w:r w:rsidR="00396F01">
              <w:rPr>
                <w:rFonts w:cstheme="minorHAnsi"/>
                <w:shd w:val="clear" w:color="auto" w:fill="FFFFFF"/>
              </w:rPr>
              <w:t xml:space="preserve"> - 7</w:t>
            </w:r>
          </w:p>
        </w:tc>
      </w:tr>
    </w:tbl>
    <w:p w:rsidR="00BE22D9" w:rsidRPr="008A0801" w:rsidRDefault="00BE22D9" w:rsidP="00B05BC1">
      <w:pPr>
        <w:spacing w:after="0" w:line="240" w:lineRule="auto"/>
        <w:contextualSpacing/>
        <w:rPr>
          <w:rFonts w:cstheme="minorHAnsi"/>
        </w:rPr>
      </w:pPr>
    </w:p>
    <w:tbl>
      <w:tblPr>
        <w:tblStyle w:val="TableGrid"/>
        <w:tblW w:w="0" w:type="auto"/>
        <w:jc w:val="center"/>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tblPr>
      <w:tblGrid>
        <w:gridCol w:w="2304"/>
        <w:gridCol w:w="7056"/>
      </w:tblGrid>
      <w:tr w:rsidR="00BE22D9" w:rsidRPr="008A0801" w:rsidTr="00C77458">
        <w:trPr>
          <w:jc w:val="center"/>
        </w:trPr>
        <w:tc>
          <w:tcPr>
            <w:tcW w:w="2304" w:type="dxa"/>
            <w:shd w:val="clear" w:color="auto" w:fill="auto"/>
            <w:vAlign w:val="center"/>
          </w:tcPr>
          <w:p w:rsidR="00BE22D9" w:rsidRPr="008A0801" w:rsidRDefault="00BE22D9" w:rsidP="00B05BC1">
            <w:pPr>
              <w:spacing w:after="0" w:line="240" w:lineRule="auto"/>
              <w:contextualSpacing/>
              <w:rPr>
                <w:rFonts w:cstheme="minorHAnsi"/>
                <w:b/>
              </w:rPr>
            </w:pPr>
            <w:r w:rsidRPr="008A0801">
              <w:rPr>
                <w:rFonts w:cstheme="minorHAnsi"/>
                <w:b/>
              </w:rPr>
              <w:t>Additional Resources</w:t>
            </w:r>
          </w:p>
        </w:tc>
        <w:tc>
          <w:tcPr>
            <w:tcW w:w="7056" w:type="dxa"/>
            <w:shd w:val="clear" w:color="auto" w:fill="auto"/>
            <w:vAlign w:val="center"/>
          </w:tcPr>
          <w:p w:rsidR="00BE22D9" w:rsidRPr="008A0801" w:rsidRDefault="00BE22D9" w:rsidP="00B05BC1">
            <w:pPr>
              <w:spacing w:after="0" w:line="240" w:lineRule="auto"/>
              <w:contextualSpacing/>
              <w:rPr>
                <w:rFonts w:cstheme="minorHAnsi"/>
              </w:rPr>
            </w:pPr>
            <w:r w:rsidRPr="008A0801">
              <w:rPr>
                <w:rFonts w:cstheme="minorHAnsi"/>
              </w:rPr>
              <w:t>See Online Activities</w:t>
            </w:r>
          </w:p>
        </w:tc>
      </w:tr>
    </w:tbl>
    <w:p w:rsidR="00BE22D9" w:rsidRPr="008A0801" w:rsidRDefault="00BE22D9" w:rsidP="00B05BC1">
      <w:pPr>
        <w:spacing w:after="0" w:line="240" w:lineRule="auto"/>
        <w:contextualSpacing/>
        <w:rPr>
          <w:rFonts w:cstheme="minorHAnsi"/>
        </w:rPr>
      </w:pPr>
    </w:p>
    <w:p w:rsidR="00B22228" w:rsidRPr="008A0801" w:rsidRDefault="00B22228" w:rsidP="00B05BC1">
      <w:pPr>
        <w:spacing w:after="0" w:line="240" w:lineRule="auto"/>
        <w:contextualSpacing/>
        <w:rPr>
          <w:rFonts w:cstheme="minorHAnsi"/>
        </w:rPr>
      </w:pPr>
    </w:p>
    <w:sectPr w:rsidR="00B22228" w:rsidRPr="008A0801" w:rsidSect="007110B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572" w:rsidRDefault="001D6572" w:rsidP="007110BD">
      <w:pPr>
        <w:spacing w:after="0" w:line="240" w:lineRule="auto"/>
      </w:pPr>
      <w:r>
        <w:separator/>
      </w:r>
    </w:p>
  </w:endnote>
  <w:endnote w:type="continuationSeparator" w:id="1">
    <w:p w:rsidR="001D6572" w:rsidRDefault="001D6572" w:rsidP="007110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A85" w:rsidRDefault="00F70A85" w:rsidP="006E6D8B">
    <w:pPr>
      <w:pStyle w:val="Footer"/>
      <w:tabs>
        <w:tab w:val="clear" w:pos="4680"/>
        <w:tab w:val="clear" w:pos="9360"/>
      </w:tabs>
    </w:pPr>
    <w:r>
      <w:rPr>
        <w:noProof/>
      </w:rPr>
      <w:drawing>
        <wp:anchor distT="0" distB="0" distL="114300" distR="114300" simplePos="0" relativeHeight="251659264" behindDoc="0" locked="0" layoutInCell="1" allowOverlap="1">
          <wp:simplePos x="0" y="0"/>
          <wp:positionH relativeFrom="column">
            <wp:posOffset>3956685</wp:posOffset>
          </wp:positionH>
          <wp:positionV relativeFrom="paragraph">
            <wp:posOffset>-58420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BB3320">
      <w:t>1</w:t>
    </w:r>
    <w:r>
      <w:t>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r w:rsidR="00D11FEB">
          <w:fldChar w:fldCharType="begin"/>
        </w:r>
        <w:r>
          <w:instrText xml:space="preserve"> PAGE   \* MERGEFORMAT </w:instrText>
        </w:r>
        <w:r w:rsidR="00D11FEB">
          <w:fldChar w:fldCharType="separate"/>
        </w:r>
        <w:r w:rsidR="00302192">
          <w:rPr>
            <w:noProof/>
          </w:rPr>
          <w:t>1</w:t>
        </w:r>
        <w:r w:rsidR="00D11FEB">
          <w:rPr>
            <w:noProof/>
          </w:rPr>
          <w:fldChar w:fldCharType="end"/>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572" w:rsidRDefault="001D6572" w:rsidP="007110BD">
      <w:pPr>
        <w:spacing w:after="0" w:line="240" w:lineRule="auto"/>
      </w:pPr>
      <w:r>
        <w:separator/>
      </w:r>
    </w:p>
  </w:footnote>
  <w:footnote w:type="continuationSeparator" w:id="1">
    <w:p w:rsidR="001D6572" w:rsidRDefault="001D6572" w:rsidP="007110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0BD" w:rsidRDefault="007110BD" w:rsidP="007110BD">
    <w:pPr>
      <w:pStyle w:val="Header"/>
      <w:jc w:val="center"/>
    </w:pPr>
    <w:r>
      <w:rPr>
        <w:color w:val="FF5D9F"/>
        <w:sz w:val="56"/>
      </w:rPr>
      <w:t xml:space="preserve">UNIT </w:t>
    </w:r>
    <w:r w:rsidR="008A0801">
      <w:rPr>
        <w:color w:val="FF5D9F"/>
        <w:sz w:val="56"/>
      </w:rPr>
      <w:t>11</w:t>
    </w:r>
    <w:r>
      <w:rPr>
        <w:color w:val="FF5D9F"/>
        <w:sz w:val="56"/>
      </w:rPr>
      <w:t xml:space="preserve">- </w:t>
    </w:r>
    <w:r w:rsidRPr="0093446B">
      <w:rPr>
        <w:color w:val="FF5D9F"/>
        <w:sz w:val="56"/>
      </w:rPr>
      <w:t>LESSON PLANS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20"/>
  <w:characterSpacingControl w:val="doNotCompress"/>
  <w:footnotePr>
    <w:footnote w:id="0"/>
    <w:footnote w:id="1"/>
  </w:footnotePr>
  <w:endnotePr>
    <w:endnote w:id="0"/>
    <w:endnote w:id="1"/>
  </w:endnotePr>
  <w:compat/>
  <w:rsids>
    <w:rsidRoot w:val="007110BD"/>
    <w:rsid w:val="00006D94"/>
    <w:rsid w:val="00015DC5"/>
    <w:rsid w:val="000910A0"/>
    <w:rsid w:val="001D6572"/>
    <w:rsid w:val="001E5D21"/>
    <w:rsid w:val="001E71C8"/>
    <w:rsid w:val="0020738D"/>
    <w:rsid w:val="002503AC"/>
    <w:rsid w:val="00251328"/>
    <w:rsid w:val="002C4CD8"/>
    <w:rsid w:val="003018F9"/>
    <w:rsid w:val="00302192"/>
    <w:rsid w:val="00324D7A"/>
    <w:rsid w:val="003529CA"/>
    <w:rsid w:val="00354C5B"/>
    <w:rsid w:val="00362284"/>
    <w:rsid w:val="00364BF9"/>
    <w:rsid w:val="00396F01"/>
    <w:rsid w:val="003E69D1"/>
    <w:rsid w:val="003E7681"/>
    <w:rsid w:val="00474559"/>
    <w:rsid w:val="0048002D"/>
    <w:rsid w:val="004A1372"/>
    <w:rsid w:val="004D6C95"/>
    <w:rsid w:val="00505F98"/>
    <w:rsid w:val="0063003F"/>
    <w:rsid w:val="00654F18"/>
    <w:rsid w:val="00666D6F"/>
    <w:rsid w:val="006E6D8B"/>
    <w:rsid w:val="006E7D82"/>
    <w:rsid w:val="007110BD"/>
    <w:rsid w:val="00771BFD"/>
    <w:rsid w:val="007B200D"/>
    <w:rsid w:val="007B4C3D"/>
    <w:rsid w:val="007E4D51"/>
    <w:rsid w:val="00843CB1"/>
    <w:rsid w:val="00865433"/>
    <w:rsid w:val="00894B1E"/>
    <w:rsid w:val="00895825"/>
    <w:rsid w:val="008A0801"/>
    <w:rsid w:val="008E435D"/>
    <w:rsid w:val="008E60D4"/>
    <w:rsid w:val="009B45DB"/>
    <w:rsid w:val="009B584D"/>
    <w:rsid w:val="00A05722"/>
    <w:rsid w:val="00A20EC7"/>
    <w:rsid w:val="00A53EF2"/>
    <w:rsid w:val="00A56397"/>
    <w:rsid w:val="00A766FD"/>
    <w:rsid w:val="00A974CD"/>
    <w:rsid w:val="00AC57BA"/>
    <w:rsid w:val="00AE2744"/>
    <w:rsid w:val="00B05BC1"/>
    <w:rsid w:val="00B22228"/>
    <w:rsid w:val="00B309EA"/>
    <w:rsid w:val="00B44741"/>
    <w:rsid w:val="00B973BC"/>
    <w:rsid w:val="00BB3320"/>
    <w:rsid w:val="00BE22D9"/>
    <w:rsid w:val="00C07E6D"/>
    <w:rsid w:val="00CF552D"/>
    <w:rsid w:val="00D00DDC"/>
    <w:rsid w:val="00D07DF8"/>
    <w:rsid w:val="00D11FEB"/>
    <w:rsid w:val="00D22889"/>
    <w:rsid w:val="00D90FBC"/>
    <w:rsid w:val="00DB531A"/>
    <w:rsid w:val="00DC6283"/>
    <w:rsid w:val="00DE0399"/>
    <w:rsid w:val="00E35D2B"/>
    <w:rsid w:val="00EB513F"/>
    <w:rsid w:val="00ED7BCF"/>
    <w:rsid w:val="00F547AF"/>
    <w:rsid w:val="00F70A85"/>
    <w:rsid w:val="00F71895"/>
    <w:rsid w:val="00F775ED"/>
    <w:rsid w:val="00F876B2"/>
    <w:rsid w:val="00FC05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2D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BD"/>
    <w:pPr>
      <w:tabs>
        <w:tab w:val="center" w:pos="4680"/>
        <w:tab w:val="right" w:pos="9360"/>
      </w:tabs>
      <w:spacing w:after="0"/>
    </w:pPr>
  </w:style>
  <w:style w:type="character" w:customStyle="1" w:styleId="HeaderChar">
    <w:name w:val="Header Char"/>
    <w:basedOn w:val="DefaultParagraphFont"/>
    <w:link w:val="Header"/>
    <w:uiPriority w:val="99"/>
    <w:rsid w:val="007110BD"/>
  </w:style>
  <w:style w:type="paragraph" w:styleId="Footer">
    <w:name w:val="footer"/>
    <w:basedOn w:val="Normal"/>
    <w:link w:val="FooterChar"/>
    <w:uiPriority w:val="99"/>
    <w:unhideWhenUsed/>
    <w:rsid w:val="007110BD"/>
    <w:pPr>
      <w:tabs>
        <w:tab w:val="center" w:pos="4680"/>
        <w:tab w:val="right" w:pos="9360"/>
      </w:tabs>
      <w:spacing w:after="0"/>
    </w:pPr>
  </w:style>
  <w:style w:type="character" w:customStyle="1" w:styleId="FooterChar">
    <w:name w:val="Footer Char"/>
    <w:basedOn w:val="DefaultParagraphFont"/>
    <w:link w:val="Footer"/>
    <w:uiPriority w:val="99"/>
    <w:rsid w:val="007110BD"/>
  </w:style>
  <w:style w:type="table" w:styleId="TableGrid">
    <w:name w:val="Table Grid"/>
    <w:basedOn w:val="TableNormal"/>
    <w:uiPriority w:val="39"/>
    <w:rsid w:val="00BE22D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E22D9"/>
    <w:rPr>
      <w:color w:val="0000FF" w:themeColor="hyperlink"/>
      <w:u w:val="single"/>
    </w:rPr>
  </w:style>
  <w:style w:type="paragraph" w:styleId="ListParagraph">
    <w:name w:val="List Paragraph"/>
    <w:basedOn w:val="Normal"/>
    <w:uiPriority w:val="34"/>
    <w:qFormat/>
    <w:rsid w:val="00BE22D9"/>
    <w:pPr>
      <w:ind w:left="720"/>
      <w:contextualSpacing/>
    </w:pPr>
  </w:style>
  <w:style w:type="character" w:customStyle="1" w:styleId="apple-converted-space">
    <w:name w:val="apple-converted-space"/>
    <w:basedOn w:val="DefaultParagraphFont"/>
    <w:rsid w:val="008A08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2D9"/>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BD"/>
    <w:pPr>
      <w:tabs>
        <w:tab w:val="center" w:pos="4680"/>
        <w:tab w:val="right" w:pos="9360"/>
      </w:tabs>
      <w:spacing w:after="0"/>
    </w:pPr>
  </w:style>
  <w:style w:type="character" w:customStyle="1" w:styleId="HeaderChar">
    <w:name w:val="Header Char"/>
    <w:basedOn w:val="DefaultParagraphFont"/>
    <w:link w:val="Header"/>
    <w:uiPriority w:val="99"/>
    <w:rsid w:val="007110BD"/>
  </w:style>
  <w:style w:type="paragraph" w:styleId="Footer">
    <w:name w:val="footer"/>
    <w:basedOn w:val="Normal"/>
    <w:link w:val="FooterChar"/>
    <w:uiPriority w:val="99"/>
    <w:unhideWhenUsed/>
    <w:rsid w:val="007110BD"/>
    <w:pPr>
      <w:tabs>
        <w:tab w:val="center" w:pos="4680"/>
        <w:tab w:val="right" w:pos="9360"/>
      </w:tabs>
      <w:spacing w:after="0"/>
    </w:pPr>
  </w:style>
  <w:style w:type="character" w:customStyle="1" w:styleId="FooterChar">
    <w:name w:val="Footer Char"/>
    <w:basedOn w:val="DefaultParagraphFont"/>
    <w:link w:val="Footer"/>
    <w:uiPriority w:val="99"/>
    <w:rsid w:val="007110BD"/>
  </w:style>
  <w:style w:type="table" w:styleId="TableGrid">
    <w:name w:val="Table Grid"/>
    <w:basedOn w:val="TableNormal"/>
    <w:uiPriority w:val="39"/>
    <w:rsid w:val="00BE22D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2D9"/>
    <w:rPr>
      <w:color w:val="0000FF" w:themeColor="hyperlink"/>
      <w:u w:val="single"/>
    </w:rPr>
  </w:style>
  <w:style w:type="paragraph" w:styleId="ListParagraph">
    <w:name w:val="List Paragraph"/>
    <w:basedOn w:val="Normal"/>
    <w:uiPriority w:val="34"/>
    <w:qFormat/>
    <w:rsid w:val="00BE22D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16</cp:revision>
  <dcterms:created xsi:type="dcterms:W3CDTF">2017-02-01T14:44:00Z</dcterms:created>
  <dcterms:modified xsi:type="dcterms:W3CDTF">2017-02-23T02:00:00Z</dcterms:modified>
</cp:coreProperties>
</file>